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B590" w14:textId="77777777" w:rsidR="008C04FB" w:rsidRPr="008C04FB" w:rsidRDefault="008C04FB" w:rsidP="008C04FB">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8C04FB">
        <w:rPr>
          <w:rFonts w:ascii="CoHeadline-Regular" w:hAnsi="CoHeadline-Regular" w:cs="CoHeadline-Regular"/>
          <w:color w:val="EB609F"/>
          <w:spacing w:val="4"/>
          <w:sz w:val="44"/>
          <w:szCs w:val="44"/>
        </w:rPr>
        <w:t>Destellos de Europa con Tierra Santa</w:t>
      </w:r>
    </w:p>
    <w:p w14:paraId="7D7354FD" w14:textId="77777777" w:rsidR="008C04FB" w:rsidRPr="008C04FB" w:rsidRDefault="008C04FB" w:rsidP="008C04FB">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8C04FB">
        <w:rPr>
          <w:rFonts w:ascii="Router-Book" w:hAnsi="Router-Book" w:cs="Router-Book"/>
          <w:color w:val="EB609F"/>
          <w:spacing w:val="3"/>
          <w:position w:val="2"/>
          <w:sz w:val="26"/>
          <w:szCs w:val="26"/>
        </w:rPr>
        <w:t>De Roma a Tel Aviv</w:t>
      </w:r>
    </w:p>
    <w:p w14:paraId="035845E7" w14:textId="77777777" w:rsidR="008C04FB" w:rsidRDefault="008C04FB" w:rsidP="008C04FB">
      <w:pPr>
        <w:pStyle w:val="codigocabecera"/>
        <w:spacing w:line="216" w:lineRule="auto"/>
        <w:jc w:val="left"/>
      </w:pPr>
      <w:r>
        <w:t>C-61822</w:t>
      </w:r>
    </w:p>
    <w:p w14:paraId="48887611" w14:textId="6B7A2A7C" w:rsidR="00957DB7" w:rsidRDefault="008C04FB" w:rsidP="008C04FB">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FCD8FC" w14:textId="77777777" w:rsidR="008C04FB" w:rsidRDefault="00957DB7" w:rsidP="008C04FB">
      <w:pPr>
        <w:pStyle w:val="nochescabecera"/>
        <w:spacing w:line="216" w:lineRule="auto"/>
      </w:pPr>
      <w:r>
        <w:rPr>
          <w:rFonts w:ascii="Router-Bold" w:hAnsi="Router-Bold" w:cs="Router-Bold"/>
          <w:b/>
          <w:bCs/>
          <w:spacing w:val="-5"/>
        </w:rPr>
        <w:t xml:space="preserve">NOCHES  </w:t>
      </w:r>
      <w:r w:rsidR="008C04FB">
        <w:t>Roma 3. Florencia 1. Venecia 1. Zúrich 1. París 3. Jerusalén 4. Galilea 1. Tel Aviv 2.</w:t>
      </w:r>
    </w:p>
    <w:p w14:paraId="1E23B930" w14:textId="77777777" w:rsidR="00BD69F6" w:rsidRPr="00BD69F6" w:rsidRDefault="00BD69F6" w:rsidP="008C04FB">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09989AA5"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1º (Lunes) AMERICA-ROMA</w:t>
      </w:r>
    </w:p>
    <w:p w14:paraId="3E71722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 en vuelo intercontinental hacia Roma. Noche a bordo.</w:t>
      </w:r>
    </w:p>
    <w:p w14:paraId="2134FD3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8E2DF8E"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2º (Martes) ROMA</w:t>
      </w:r>
    </w:p>
    <w:p w14:paraId="02A7036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Llegada al aeropuerto internacional de Roma Ciampino/Fuimicino. Asistencia y traslado al hotel.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y resto del día libre.</w:t>
      </w:r>
    </w:p>
    <w:p w14:paraId="5C39944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27FB35AD"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3º (Miércoles) ROMA</w:t>
      </w:r>
    </w:p>
    <w:p w14:paraId="6B4707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EF05D4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367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4º (Jueves) ROMA </w:t>
      </w:r>
    </w:p>
    <w:p w14:paraId="722730E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48B9A6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AB05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5º (Viernes) ROMA-FLORENCIA (275 km)</w:t>
      </w:r>
    </w:p>
    <w:p w14:paraId="39ADBEE7"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8C04FB">
        <w:rPr>
          <w:rFonts w:ascii="Router-Bold" w:hAnsi="Router-Bold" w:cs="Router-Bold"/>
          <w:b/>
          <w:bCs/>
          <w:color w:val="000000"/>
          <w:spacing w:val="-2"/>
          <w:w w:val="90"/>
          <w:sz w:val="16"/>
          <w:szCs w:val="16"/>
        </w:rPr>
        <w:t>Desayuno.</w:t>
      </w:r>
      <w:r w:rsidRPr="008C04FB">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8C04FB">
        <w:rPr>
          <w:rFonts w:ascii="Router-Bold" w:hAnsi="Router-Bold" w:cs="Router-Bold"/>
          <w:b/>
          <w:bCs/>
          <w:color w:val="000000"/>
          <w:spacing w:val="-2"/>
          <w:w w:val="90"/>
          <w:sz w:val="16"/>
          <w:szCs w:val="16"/>
        </w:rPr>
        <w:t xml:space="preserve">Alojamiento. </w:t>
      </w:r>
    </w:p>
    <w:p w14:paraId="59816B0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4F3AD7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6º (Sábado) FLORENCIA-VENECIA (256 km)</w:t>
      </w:r>
    </w:p>
    <w:p w14:paraId="23531B8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4653EDB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CD2B5D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spacing w:val="-5"/>
          <w:w w:val="90"/>
          <w:sz w:val="16"/>
          <w:szCs w:val="16"/>
        </w:rPr>
      </w:pPr>
      <w:r w:rsidRPr="008C04FB">
        <w:rPr>
          <w:rFonts w:ascii="Router-Bold" w:hAnsi="Router-Bold" w:cs="Router-Bold"/>
          <w:b/>
          <w:bCs/>
          <w:color w:val="D41217"/>
          <w:spacing w:val="-5"/>
          <w:w w:val="90"/>
          <w:sz w:val="16"/>
          <w:szCs w:val="16"/>
        </w:rPr>
        <w:t>Día 7º (Domingo) VENECIA-LUCERNA-ZURICH (590 km)</w:t>
      </w:r>
    </w:p>
    <w:p w14:paraId="5A9682FF"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8C04FB">
        <w:rPr>
          <w:rFonts w:ascii="Router-Bold" w:hAnsi="Router-Bold" w:cs="Router-Bold"/>
          <w:b/>
          <w:bCs/>
          <w:color w:val="000000"/>
          <w:w w:val="90"/>
          <w:sz w:val="16"/>
          <w:szCs w:val="16"/>
        </w:rPr>
        <w:t>Alojamiento.</w:t>
      </w:r>
    </w:p>
    <w:p w14:paraId="5B2C499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D0F7D8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8º (Lunes) ZURICH-BASILEA-PARIS (595 km)</w:t>
      </w:r>
    </w:p>
    <w:p w14:paraId="665021F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8C04FB">
        <w:rPr>
          <w:rFonts w:ascii="Router-Bold" w:hAnsi="Router-Bold" w:cs="Router-Bold"/>
          <w:b/>
          <w:bCs/>
          <w:color w:val="000000"/>
          <w:w w:val="90"/>
          <w:sz w:val="16"/>
          <w:szCs w:val="16"/>
        </w:rPr>
        <w:t xml:space="preserve">Alojamiento. </w:t>
      </w:r>
      <w:r w:rsidRPr="008C04FB">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2B343D8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E2A19E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9º (Martes) PARIS</w:t>
      </w:r>
    </w:p>
    <w:p w14:paraId="002F5D1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4126C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1D1D45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10º (Miércoles) PARIS</w:t>
      </w:r>
    </w:p>
    <w:p w14:paraId="29CBD3F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0B8F73B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956E3D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11º (Jueves) PARIS-JERUSALEN (avión)</w:t>
      </w:r>
    </w:p>
    <w:p w14:paraId="356E5C1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para salir hacia Jerusalén (boleto aéreo no incluido). Llegada al aeropuerto de Ben Gurión. Traslado a Jerusalén.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5D064D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B8FDDF"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12º (Viernes) JERUSALEN-BELEN-JERUSALEN</w:t>
      </w:r>
    </w:p>
    <w:p w14:paraId="01F01A3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ld" w:hAnsi="Router-Bold" w:cs="Router-Bold"/>
          <w:b/>
          <w:bCs/>
          <w:color w:val="000000"/>
          <w:spacing w:val="-1"/>
          <w:w w:val="90"/>
          <w:sz w:val="16"/>
          <w:szCs w:val="16"/>
        </w:rPr>
        <w:t>Desayuno</w:t>
      </w:r>
      <w:r w:rsidRPr="008C04FB">
        <w:rPr>
          <w:rFonts w:ascii="Router-Book" w:hAnsi="Router-Book" w:cs="Router-Book"/>
          <w:color w:val="000000"/>
          <w:spacing w:val="-1"/>
          <w:w w:val="90"/>
          <w:sz w:val="16"/>
          <w:szCs w:val="16"/>
        </w:rPr>
        <w:t xml:space="preserve">. Salida hacia el Monte de los Olivos, para una vista panorámica de la ciudad. Se continúa al Huerto de Getsemaní para conocer la Basílica de la Agonía y el Jardín de los Olivos. Seguimos con el Museo Israel para conocer el Santuario del Libro y la Maqueta de Jerusalén de la época de Jesús. Continua a Ein Karem para visitar el lugar de nacimiento de San Juan Bautista y Museo del Holocausto.  Por la tarde salida a Belén para visitar la Basílica de la Natividad, la Gruta de San Jerónimo y la Iglesia de Santa Catalina. Regreso a Jerusalén. </w:t>
      </w:r>
      <w:r w:rsidRPr="008C04FB">
        <w:rPr>
          <w:rFonts w:ascii="Router-Bold" w:hAnsi="Router-Bold" w:cs="Router-Bold"/>
          <w:b/>
          <w:bCs/>
          <w:color w:val="000000"/>
          <w:spacing w:val="-1"/>
          <w:w w:val="90"/>
          <w:sz w:val="16"/>
          <w:szCs w:val="16"/>
        </w:rPr>
        <w:t>Alojamiento</w:t>
      </w:r>
      <w:r w:rsidRPr="008C04FB">
        <w:rPr>
          <w:rFonts w:ascii="Router-Book" w:hAnsi="Router-Book" w:cs="Router-Book"/>
          <w:color w:val="000000"/>
          <w:spacing w:val="-1"/>
          <w:w w:val="90"/>
          <w:sz w:val="16"/>
          <w:szCs w:val="16"/>
        </w:rPr>
        <w:t>.</w:t>
      </w:r>
    </w:p>
    <w:p w14:paraId="732AB7B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8D81F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13º (Sábado) JERUSALÉN</w:t>
      </w:r>
    </w:p>
    <w:p w14:paraId="264472B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Sigue por el Shuk (mercado) al Museo de la Ciudad de David. Ascenso a la Torre y vista panorámica de la ciudad. Continua al Monte Zión para visitar la Tumba del Rey David, el Cenáculo y la Abadía de la Dormición, Barrio Judío, Cardo Romano y Muro de los Lamentos. Continuamos a la ciudad nueva para una visita panorámica (desde el autobús) de los principales puntos de interés: la Kneset (Parlamento), la Residencia Presidencial, el Teatro Municipal. </w:t>
      </w:r>
      <w:r w:rsidRPr="008C04FB">
        <w:rPr>
          <w:rFonts w:ascii="Router-Bold" w:hAnsi="Router-Bold" w:cs="Router-Bold"/>
          <w:b/>
          <w:bCs/>
          <w:color w:val="000000"/>
          <w:w w:val="90"/>
          <w:sz w:val="16"/>
          <w:szCs w:val="16"/>
        </w:rPr>
        <w:t>Alojamiento.</w:t>
      </w:r>
    </w:p>
    <w:p w14:paraId="2AF2814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345702C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14º (Domingo) JERUSALÉN</w:t>
      </w:r>
    </w:p>
    <w:p w14:paraId="0912285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Día libre. Posibilidad de realizar la excursión opcional a Massada y al Mar Muerto. </w:t>
      </w:r>
      <w:r w:rsidRPr="008C04FB">
        <w:rPr>
          <w:rFonts w:ascii="Router-Bold" w:hAnsi="Router-Bold" w:cs="Router-Bold"/>
          <w:b/>
          <w:bCs/>
          <w:color w:val="000000"/>
          <w:w w:val="90"/>
          <w:sz w:val="16"/>
          <w:szCs w:val="16"/>
        </w:rPr>
        <w:t>Alo­jamiento.</w:t>
      </w:r>
    </w:p>
    <w:p w14:paraId="18A182B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72097C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15º (Lunes) JERUSALEN-GALILEA</w:t>
      </w:r>
    </w:p>
    <w:p w14:paraId="086B52F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salida a través del Desierto de Judea rodeando Jericó. Vista panorámica desde las afueras de la ciudad y del Monte de la Tentación. Visita a Yardenit, paraje sobre el Rio de Jordán, lugar tradicional del bautismo de Jesús.  Se sigue vía Tiberiades hacia Capernaum para visitar la antigua sinagoga y la casa de San Pedro. Continuando a Tabgha, en donde ocurrió el Milagro de la multiplicación de los panes y los peces, para luego seguir al Monte de las Bienaventuranzas, lugar del Sermón de la Montana. Continuamos a Safed, ciudad de la Cábala y el misticismo judío, visita de una Sinagoga. Se sigue hacia el Kibutz.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185B4F0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1F3DCAC"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lastRenderedPageBreak/>
        <w:t xml:space="preserve">Día 16º (Martes) GALILEA-TEL AVIV </w:t>
      </w:r>
    </w:p>
    <w:p w14:paraId="0365622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recorrido por las diferentes instalaciones del Kibutz.  Salida a Nazaret, visita de la Basílica de la Anunciación y la Carpintería de San José, pasando por San Juan de Acre, para apreciar las fortificaciones medievales. Se continúa a Haifa para una vista panorámica desde el Monte Carmelo a la Bahía de Haifa, al Templo Bahai y los Jardines Persas. Visita al Monasterio Carmelita. Luego salida hacia Cesárea para visitar el Teatro Romano, la Ciudad Cruzada y el Acueducto. Llegada a Tel Aviv.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w:t>
      </w:r>
    </w:p>
    <w:p w14:paraId="6372C6A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53B3799"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17º (Miércoles) TEL AVIV </w:t>
      </w:r>
    </w:p>
    <w:p w14:paraId="0BD0B95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Jope para visitar el Barrio de los Artistas y el Monasterio de San Pedro. Continuamos con una visita panorámica de los principales puntos de interés de la ciudad: la calle Dizengoff, el Palacio de Cultura, el Museo de Tel Aviv, la Plaza Yitzhak Rabin, el Mercado Carmel y visita del Museo ANU (ex. Museo de la Diáspora). Tarde libre.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163AA8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792E2E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18º (Jueves) TEL AVIV </w:t>
      </w:r>
    </w:p>
    <w:p w14:paraId="69177F2C"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w:t>
      </w:r>
      <w:r w:rsidRPr="008C04FB">
        <w:rPr>
          <w:rFonts w:ascii="Router-Bold" w:hAnsi="Router-Bold" w:cs="Router-Bold"/>
          <w:b/>
          <w:bCs/>
          <w:color w:val="000000"/>
          <w:w w:val="90"/>
          <w:sz w:val="16"/>
          <w:szCs w:val="16"/>
        </w:rPr>
        <w:t>Fin de los ­servicios.</w:t>
      </w:r>
    </w:p>
    <w:p w14:paraId="3285A3BA" w14:textId="77777777" w:rsidR="008C04FB" w:rsidRPr="0093003D" w:rsidRDefault="008C04FB"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2D33ABCF" w14:textId="18A5C1B2" w:rsidR="008C04FB" w:rsidRDefault="00BD69F6" w:rsidP="008C04FB">
      <w:pPr>
        <w:pStyle w:val="cabecerahotelespreciosHoteles-Incluye"/>
        <w:spacing w:line="216" w:lineRule="auto"/>
        <w:rPr>
          <w:color w:val="EB609F"/>
        </w:rPr>
      </w:pPr>
      <w:r w:rsidRPr="00BD69F6">
        <w:rPr>
          <w:color w:val="EB609F"/>
        </w:rPr>
        <w:t>Fechas de salida</w:t>
      </w:r>
      <w:r>
        <w:rPr>
          <w:color w:val="EB609F"/>
        </w:rPr>
        <w:t xml:space="preserve"> garantizadas:</w:t>
      </w:r>
      <w:r w:rsidR="008C04FB">
        <w:rPr>
          <w:color w:val="EB609F"/>
        </w:rPr>
        <w:t xml:space="preserve"> </w:t>
      </w:r>
      <w:r w:rsidR="008C04FB" w:rsidRPr="008C04FB">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3003D" w:rsidRPr="00B74A97" w14:paraId="547C7C5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61B6C4" w14:textId="77777777" w:rsidR="0093003D" w:rsidRPr="00B74A97" w:rsidRDefault="0093003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AD5A0A"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0D7E"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68F23"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0F01"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5250" w14:textId="77777777" w:rsidR="0093003D" w:rsidRPr="00B74A97" w:rsidRDefault="0093003D" w:rsidP="00266EAB">
            <w:pPr>
              <w:autoSpaceDE w:val="0"/>
              <w:autoSpaceDN w:val="0"/>
              <w:adjustRightInd w:val="0"/>
              <w:spacing w:line="192" w:lineRule="auto"/>
              <w:rPr>
                <w:rFonts w:ascii="Router-Book" w:hAnsi="Router-Book"/>
                <w:sz w:val="17"/>
                <w:szCs w:val="17"/>
              </w:rPr>
            </w:pPr>
          </w:p>
        </w:tc>
      </w:tr>
      <w:tr w:rsidR="008C04FB" w:rsidRPr="008C04FB" w14:paraId="540610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2EB1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1158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BE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BE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E28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5CF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C1ABB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634A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FDD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3B4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04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0B8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116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31</w:t>
            </w:r>
          </w:p>
        </w:tc>
      </w:tr>
      <w:tr w:rsidR="008C04FB" w:rsidRPr="008C04FB" w14:paraId="7FD056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865CE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A7D8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B50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B5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D4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427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42FB0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8DE5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C67F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7D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13F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496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9616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E940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4799F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A212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894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AC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FC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1B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r w:rsidR="008C04FB" w:rsidRPr="008C04FB" w14:paraId="657EDE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D35A7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43B22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1B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001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B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BD81"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0ABEAA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3419F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58ECC"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EF1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398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3F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12A4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1FFFE8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05A8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EE820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1AB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D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488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22F5"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B90D5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AF60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0CFFB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2BB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B3F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27C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F2B4"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C7C1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8C85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0A49E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373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450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E3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E4E6"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AEA5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47F3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1C0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36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75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7A3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7A03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r>
      <w:tr w:rsidR="008C04FB" w:rsidRPr="008C04FB" w14:paraId="596975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34F96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4FCFFD"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D6E7"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34C6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3E18"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E72C"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4FE7D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2518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8E1F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96D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731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5A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FBF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FC02F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184C3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30511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BB6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9AD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E37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CACE"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508D2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F3EC2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B8730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D1D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818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D741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AF5E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bl>
    <w:p w14:paraId="0E376E41" w14:textId="77777777" w:rsidR="00BD69F6" w:rsidRDefault="00BD69F6"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506AEE3D" w14:textId="7379ADE8" w:rsidR="00BD69F6" w:rsidRPr="00BD69F6" w:rsidRDefault="00BD69F6"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EED3032" w14:textId="14B904D8"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Traslado: Llegada/Roma, salida/Paris, llegada/Jerusalén, salida/Tel Aviv.</w:t>
      </w:r>
    </w:p>
    <w:p w14:paraId="2C5EB918"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Autocar de lujo con WI-FI, gratuito (hasta París)</w:t>
      </w:r>
    </w:p>
    <w:p w14:paraId="48EF99C5"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Desayuno buffet diario.</w:t>
      </w:r>
    </w:p>
    <w:p w14:paraId="2AEB026B"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Guía acompañante.</w:t>
      </w:r>
    </w:p>
    <w:p w14:paraId="14C89346" w14:textId="18FB863F"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 xml:space="preserve">Visita con guía local en Roma, Florencia, Venecia, París, Jerusalén, Belén y Tel Aviv. </w:t>
      </w:r>
    </w:p>
    <w:p w14:paraId="6DC69415"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Seguro turístico.</w:t>
      </w:r>
    </w:p>
    <w:p w14:paraId="762BD78C"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Neceser de viaje con amenities.</w:t>
      </w:r>
    </w:p>
    <w:p w14:paraId="0AF901AF"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Tasas Municipales en Italia y París.</w:t>
      </w:r>
    </w:p>
    <w:p w14:paraId="0DC258BD"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73D30D0B" w14:textId="77777777" w:rsidR="008C04FB" w:rsidRPr="008C04FB" w:rsidRDefault="008C04FB" w:rsidP="0093003D">
      <w:pPr>
        <w:tabs>
          <w:tab w:val="left" w:pos="1389"/>
        </w:tabs>
        <w:suppressAutoHyphens/>
        <w:autoSpaceDE w:val="0"/>
        <w:autoSpaceDN w:val="0"/>
        <w:adjustRightInd w:val="0"/>
        <w:spacing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No incluye</w:t>
      </w:r>
    </w:p>
    <w:p w14:paraId="02A85CA8" w14:textId="77777777" w:rsid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Boleto aéreo París-Jerusalén.</w:t>
      </w:r>
    </w:p>
    <w:p w14:paraId="670E7AC6" w14:textId="77777777" w:rsidR="00544F3C" w:rsidRPr="008C04FB" w:rsidRDefault="00544F3C"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1C58B1F2" w14:textId="77777777" w:rsidR="00544F3C" w:rsidRPr="00544F3C" w:rsidRDefault="00544F3C" w:rsidP="0093003D">
      <w:pPr>
        <w:tabs>
          <w:tab w:val="left" w:pos="1389"/>
        </w:tabs>
        <w:suppressAutoHyphens/>
        <w:autoSpaceDE w:val="0"/>
        <w:autoSpaceDN w:val="0"/>
        <w:adjustRightInd w:val="0"/>
        <w:spacing w:line="216" w:lineRule="auto"/>
        <w:textAlignment w:val="center"/>
        <w:rPr>
          <w:rFonts w:ascii="CoHeadline-Regular" w:hAnsi="CoHeadline-Regular" w:cs="CoHeadline-Regular"/>
          <w:color w:val="EB609F"/>
          <w:w w:val="90"/>
        </w:rPr>
      </w:pPr>
      <w:r w:rsidRPr="00544F3C">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44F3C" w:rsidRPr="00544F3C" w14:paraId="6F160DE7" w14:textId="77777777" w:rsidTr="0093003D">
        <w:trPr>
          <w:trHeight w:val="60"/>
          <w:tblHeader/>
        </w:trPr>
        <w:tc>
          <w:tcPr>
            <w:tcW w:w="822" w:type="dxa"/>
            <w:tcMar>
              <w:top w:w="0" w:type="dxa"/>
              <w:left w:w="0" w:type="dxa"/>
              <w:bottom w:w="0" w:type="dxa"/>
              <w:right w:w="0" w:type="dxa"/>
            </w:tcMar>
          </w:tcPr>
          <w:p w14:paraId="11AF430B" w14:textId="77777777" w:rsidR="00544F3C" w:rsidRPr="00544F3C" w:rsidRDefault="00544F3C" w:rsidP="0093003D">
            <w:pPr>
              <w:autoSpaceDE w:val="0"/>
              <w:autoSpaceDN w:val="0"/>
              <w:adjustRightInd w:val="0"/>
              <w:spacing w:line="216" w:lineRule="auto"/>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BABC455" w14:textId="77777777" w:rsidR="00544F3C" w:rsidRPr="00544F3C" w:rsidRDefault="00544F3C" w:rsidP="0093003D">
            <w:pPr>
              <w:autoSpaceDE w:val="0"/>
              <w:autoSpaceDN w:val="0"/>
              <w:adjustRightInd w:val="0"/>
              <w:spacing w:line="216" w:lineRule="auto"/>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797A15B" w14:textId="77777777" w:rsidR="00544F3C" w:rsidRPr="00544F3C" w:rsidRDefault="00544F3C" w:rsidP="0093003D">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544F3C">
              <w:rPr>
                <w:rFonts w:ascii="Router-Bold" w:hAnsi="Router-Bold" w:cs="Router-Bold"/>
                <w:b/>
                <w:bCs/>
                <w:color w:val="000000"/>
                <w:spacing w:val="-13"/>
                <w:w w:val="90"/>
                <w:sz w:val="17"/>
                <w:szCs w:val="17"/>
              </w:rPr>
              <w:t>Cat.</w:t>
            </w:r>
          </w:p>
        </w:tc>
      </w:tr>
      <w:tr w:rsidR="00544F3C" w:rsidRPr="00544F3C" w14:paraId="4097E6E2" w14:textId="77777777" w:rsidTr="0093003D">
        <w:trPr>
          <w:trHeight w:val="60"/>
        </w:trPr>
        <w:tc>
          <w:tcPr>
            <w:tcW w:w="822" w:type="dxa"/>
            <w:tcMar>
              <w:top w:w="0" w:type="dxa"/>
              <w:left w:w="0" w:type="dxa"/>
              <w:bottom w:w="0" w:type="dxa"/>
              <w:right w:w="0" w:type="dxa"/>
            </w:tcMar>
          </w:tcPr>
          <w:p w14:paraId="3C203B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3B9F015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5E03531A"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4A56A3F" w14:textId="77777777" w:rsidTr="0093003D">
        <w:trPr>
          <w:trHeight w:val="60"/>
        </w:trPr>
        <w:tc>
          <w:tcPr>
            <w:tcW w:w="822" w:type="dxa"/>
            <w:tcMar>
              <w:top w:w="0" w:type="dxa"/>
              <w:left w:w="0" w:type="dxa"/>
              <w:bottom w:w="0" w:type="dxa"/>
              <w:right w:w="0" w:type="dxa"/>
            </w:tcMar>
          </w:tcPr>
          <w:p w14:paraId="1E814F29"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61C69050"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199B44A7"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1285EB7" w14:textId="77777777" w:rsidTr="0093003D">
        <w:trPr>
          <w:trHeight w:val="60"/>
        </w:trPr>
        <w:tc>
          <w:tcPr>
            <w:tcW w:w="822" w:type="dxa"/>
            <w:tcMar>
              <w:top w:w="0" w:type="dxa"/>
              <w:left w:w="0" w:type="dxa"/>
              <w:bottom w:w="0" w:type="dxa"/>
              <w:right w:w="0" w:type="dxa"/>
            </w:tcMar>
          </w:tcPr>
          <w:p w14:paraId="08E9D9D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E56D69D"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3473FFC8"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2029435" w14:textId="77777777" w:rsidTr="0093003D">
        <w:trPr>
          <w:trHeight w:val="60"/>
        </w:trPr>
        <w:tc>
          <w:tcPr>
            <w:tcW w:w="822" w:type="dxa"/>
            <w:tcMar>
              <w:top w:w="0" w:type="dxa"/>
              <w:left w:w="0" w:type="dxa"/>
              <w:bottom w:w="0" w:type="dxa"/>
              <w:right w:w="0" w:type="dxa"/>
            </w:tcMar>
          </w:tcPr>
          <w:p w14:paraId="64C6821F"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2E7AD1D4"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38D08171"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775EEC1" w14:textId="77777777" w:rsidTr="0093003D">
        <w:trPr>
          <w:trHeight w:val="60"/>
        </w:trPr>
        <w:tc>
          <w:tcPr>
            <w:tcW w:w="822" w:type="dxa"/>
            <w:tcMar>
              <w:top w:w="0" w:type="dxa"/>
              <w:left w:w="0" w:type="dxa"/>
              <w:bottom w:w="0" w:type="dxa"/>
              <w:right w:w="0" w:type="dxa"/>
            </w:tcMar>
          </w:tcPr>
          <w:p w14:paraId="27FC8C06"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1E9482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4266A93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04DB787" w14:textId="77777777" w:rsidTr="0093003D">
        <w:trPr>
          <w:trHeight w:val="60"/>
        </w:trPr>
        <w:tc>
          <w:tcPr>
            <w:tcW w:w="822" w:type="dxa"/>
            <w:tcMar>
              <w:top w:w="0" w:type="dxa"/>
              <w:left w:w="0" w:type="dxa"/>
              <w:bottom w:w="0" w:type="dxa"/>
              <w:right w:w="0" w:type="dxa"/>
            </w:tcMar>
          </w:tcPr>
          <w:p w14:paraId="02554B2B"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D315710"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08E5BB4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D0813EE" w14:textId="77777777" w:rsidTr="0093003D">
        <w:trPr>
          <w:trHeight w:val="60"/>
        </w:trPr>
        <w:tc>
          <w:tcPr>
            <w:tcW w:w="822" w:type="dxa"/>
            <w:tcMar>
              <w:top w:w="0" w:type="dxa"/>
              <w:left w:w="0" w:type="dxa"/>
              <w:bottom w:w="0" w:type="dxa"/>
              <w:right w:w="0" w:type="dxa"/>
            </w:tcMar>
          </w:tcPr>
          <w:p w14:paraId="7086AD1A"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9ABB06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4A9B90A0"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25E0362" w14:textId="77777777" w:rsidTr="0093003D">
        <w:trPr>
          <w:trHeight w:val="60"/>
        </w:trPr>
        <w:tc>
          <w:tcPr>
            <w:tcW w:w="822" w:type="dxa"/>
            <w:tcMar>
              <w:top w:w="0" w:type="dxa"/>
              <w:left w:w="0" w:type="dxa"/>
              <w:bottom w:w="0" w:type="dxa"/>
              <w:right w:w="0" w:type="dxa"/>
            </w:tcMar>
          </w:tcPr>
          <w:p w14:paraId="49F16814"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4D32A034"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2A38DC09"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AB8B207" w14:textId="77777777" w:rsidTr="0093003D">
        <w:trPr>
          <w:trHeight w:val="60"/>
        </w:trPr>
        <w:tc>
          <w:tcPr>
            <w:tcW w:w="822" w:type="dxa"/>
            <w:tcMar>
              <w:top w:w="0" w:type="dxa"/>
              <w:left w:w="0" w:type="dxa"/>
              <w:bottom w:w="0" w:type="dxa"/>
              <w:right w:w="0" w:type="dxa"/>
            </w:tcMar>
          </w:tcPr>
          <w:p w14:paraId="4BB4B6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Paris</w:t>
            </w:r>
          </w:p>
        </w:tc>
        <w:tc>
          <w:tcPr>
            <w:tcW w:w="2551" w:type="dxa"/>
            <w:tcMar>
              <w:top w:w="0" w:type="dxa"/>
              <w:left w:w="0" w:type="dxa"/>
              <w:bottom w:w="0" w:type="dxa"/>
              <w:right w:w="0" w:type="dxa"/>
            </w:tcMar>
          </w:tcPr>
          <w:p w14:paraId="6ED19A4F"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7A19CC1F"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740240A" w14:textId="77777777" w:rsidTr="0093003D">
        <w:trPr>
          <w:trHeight w:val="60"/>
        </w:trPr>
        <w:tc>
          <w:tcPr>
            <w:tcW w:w="822" w:type="dxa"/>
            <w:tcMar>
              <w:top w:w="0" w:type="dxa"/>
              <w:left w:w="0" w:type="dxa"/>
              <w:bottom w:w="0" w:type="dxa"/>
              <w:right w:w="0" w:type="dxa"/>
            </w:tcMar>
          </w:tcPr>
          <w:p w14:paraId="2A929E9F"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55DBF8B3"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72E0DB0B"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2B269AD6" w14:textId="77777777" w:rsidTr="0093003D">
        <w:trPr>
          <w:trHeight w:val="60"/>
        </w:trPr>
        <w:tc>
          <w:tcPr>
            <w:tcW w:w="822" w:type="dxa"/>
            <w:tcMar>
              <w:top w:w="0" w:type="dxa"/>
              <w:left w:w="0" w:type="dxa"/>
              <w:bottom w:w="0" w:type="dxa"/>
              <w:right w:w="28" w:type="dxa"/>
            </w:tcMar>
          </w:tcPr>
          <w:p w14:paraId="32B374D1"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Jerusalén</w:t>
            </w:r>
          </w:p>
        </w:tc>
        <w:tc>
          <w:tcPr>
            <w:tcW w:w="2551" w:type="dxa"/>
            <w:tcMar>
              <w:top w:w="0" w:type="dxa"/>
              <w:left w:w="0" w:type="dxa"/>
              <w:bottom w:w="0" w:type="dxa"/>
              <w:right w:w="28" w:type="dxa"/>
            </w:tcMar>
          </w:tcPr>
          <w:p w14:paraId="29953FF5"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Primar Park / Royal Wing</w:t>
            </w:r>
          </w:p>
        </w:tc>
        <w:tc>
          <w:tcPr>
            <w:tcW w:w="284" w:type="dxa"/>
            <w:tcMar>
              <w:top w:w="0" w:type="dxa"/>
              <w:left w:w="0" w:type="dxa"/>
              <w:bottom w:w="0" w:type="dxa"/>
              <w:right w:w="0" w:type="dxa"/>
            </w:tcMar>
          </w:tcPr>
          <w:p w14:paraId="5DC35F29"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AF0C8CD" w14:textId="77777777" w:rsidTr="0093003D">
        <w:trPr>
          <w:trHeight w:val="60"/>
        </w:trPr>
        <w:tc>
          <w:tcPr>
            <w:tcW w:w="822" w:type="dxa"/>
            <w:tcMar>
              <w:top w:w="0" w:type="dxa"/>
              <w:left w:w="0" w:type="dxa"/>
              <w:bottom w:w="0" w:type="dxa"/>
              <w:right w:w="0" w:type="dxa"/>
            </w:tcMar>
          </w:tcPr>
          <w:p w14:paraId="030ECFA6"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Galilea</w:t>
            </w:r>
          </w:p>
        </w:tc>
        <w:tc>
          <w:tcPr>
            <w:tcW w:w="2551" w:type="dxa"/>
            <w:tcMar>
              <w:top w:w="0" w:type="dxa"/>
              <w:left w:w="0" w:type="dxa"/>
              <w:bottom w:w="0" w:type="dxa"/>
              <w:right w:w="0" w:type="dxa"/>
            </w:tcMar>
          </w:tcPr>
          <w:p w14:paraId="6A40C6DA"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Nofey Gonen / Lavi</w:t>
            </w:r>
          </w:p>
        </w:tc>
        <w:tc>
          <w:tcPr>
            <w:tcW w:w="284" w:type="dxa"/>
            <w:tcMar>
              <w:top w:w="0" w:type="dxa"/>
              <w:left w:w="0" w:type="dxa"/>
              <w:bottom w:w="0" w:type="dxa"/>
              <w:right w:w="0" w:type="dxa"/>
            </w:tcMar>
          </w:tcPr>
          <w:p w14:paraId="5219983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4187F837" w14:textId="77777777" w:rsidTr="0093003D">
        <w:trPr>
          <w:trHeight w:val="60"/>
        </w:trPr>
        <w:tc>
          <w:tcPr>
            <w:tcW w:w="822" w:type="dxa"/>
            <w:tcMar>
              <w:top w:w="0" w:type="dxa"/>
              <w:left w:w="0" w:type="dxa"/>
              <w:bottom w:w="0" w:type="dxa"/>
              <w:right w:w="0" w:type="dxa"/>
            </w:tcMar>
          </w:tcPr>
          <w:p w14:paraId="4254260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Tel Aviv</w:t>
            </w:r>
          </w:p>
        </w:tc>
        <w:tc>
          <w:tcPr>
            <w:tcW w:w="2551" w:type="dxa"/>
            <w:tcMar>
              <w:top w:w="0" w:type="dxa"/>
              <w:left w:w="0" w:type="dxa"/>
              <w:bottom w:w="0" w:type="dxa"/>
              <w:right w:w="0" w:type="dxa"/>
            </w:tcMar>
          </w:tcPr>
          <w:p w14:paraId="3142E3C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Sea Net / Leonardo Beach</w:t>
            </w:r>
          </w:p>
        </w:tc>
        <w:tc>
          <w:tcPr>
            <w:tcW w:w="284" w:type="dxa"/>
            <w:tcMar>
              <w:top w:w="0" w:type="dxa"/>
              <w:left w:w="0" w:type="dxa"/>
              <w:bottom w:w="0" w:type="dxa"/>
              <w:right w:w="0" w:type="dxa"/>
            </w:tcMar>
          </w:tcPr>
          <w:p w14:paraId="6E294D50"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bl>
    <w:p w14:paraId="184A1D17" w14:textId="77777777" w:rsidR="00544F3C" w:rsidRPr="00544F3C" w:rsidRDefault="00544F3C" w:rsidP="0093003D">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C04FB" w:rsidRPr="008C04FB" w14:paraId="324047DC"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716B96" w14:textId="77777777" w:rsidR="008C04FB" w:rsidRPr="008C04FB" w:rsidRDefault="008C04FB"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Precios por persona USD</w:t>
            </w:r>
          </w:p>
          <w:p w14:paraId="4E392AF0" w14:textId="77777777" w:rsidR="008C04FB" w:rsidRPr="008C04FB" w:rsidRDefault="008C04FB"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31240A"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15A406AF" w14:textId="77777777" w:rsidTr="009300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118D8D"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7047C5"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97E1979"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6EB6866E" w14:textId="77777777" w:rsidTr="0093003D">
        <w:trPr>
          <w:trHeight w:val="207"/>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A1253D" w14:textId="77777777" w:rsidR="008C04FB" w:rsidRPr="008C04FB" w:rsidRDefault="008C04FB"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1E81CE" w14:textId="21B453C0"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w:t>
            </w:r>
            <w:r w:rsidR="009C28CF">
              <w:rPr>
                <w:rFonts w:ascii="SourceSansRoman_350.000wght_0it" w:hAnsi="SourceSansRoman_350.000wght_0it" w:cs="SourceSansRoman_350.000wght_0it"/>
                <w:color w:val="000000"/>
                <w:spacing w:val="5"/>
                <w:sz w:val="19"/>
                <w:szCs w:val="19"/>
              </w:rPr>
              <w:t>7</w:t>
            </w:r>
            <w:r w:rsidRPr="008C04FB">
              <w:rPr>
                <w:rFonts w:ascii="SourceSansRoman_350.000wght_0it" w:hAnsi="SourceSansRoman_350.000wght_0it" w:cs="SourceSansRoman_350.000wght_0it"/>
                <w:color w:val="000000"/>
                <w:spacing w:val="5"/>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A66A437"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189D8FDA"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0097E" w14:textId="77777777" w:rsidR="008C04FB" w:rsidRPr="008C04FB" w:rsidRDefault="008C04FB" w:rsidP="0093003D">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91763"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1.720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E533178"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26F2D0AE"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A46E11" w14:textId="77777777" w:rsidR="008C04FB" w:rsidRPr="008C04FB" w:rsidRDefault="008C04FB" w:rsidP="0093003D">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media pensión, excepto Roma y París (9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1F7425"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BB76D8E"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023A3948"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C72DC"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Medium" w:hAnsi="Router-Medium" w:cs="Router-Medium"/>
                <w:color w:val="000000"/>
                <w:spacing w:val="-3"/>
                <w:w w:val="90"/>
                <w:sz w:val="16"/>
                <w:szCs w:val="16"/>
              </w:rPr>
              <w:t>Suplementos en Israel</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0F3EFC"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1F013F3"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43344987"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43722" w14:textId="77777777" w:rsidR="008C04FB" w:rsidRPr="008C04FB" w:rsidRDefault="008C04FB" w:rsidP="0093003D">
            <w:pPr>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Salidas Julio: 14, 21, 28. Agosto: 4, 11.</w:t>
            </w:r>
          </w:p>
          <w:p w14:paraId="32B3BAC4"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Octubre: 6, 13, 20, 27. Noviembre: 3,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10D083"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1C0D3B"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0119798"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F5A99E"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 xml:space="preserve">Salidas Marzo: 24, 31. Abril: 7. Septiembre: 29 </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78E99E"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7A7165B"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16E64CC" w14:textId="77777777" w:rsidTr="009300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F189B1"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3C4596"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464FC1"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43D92E9A" w14:textId="77777777" w:rsidTr="0093003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1DBD1A" w14:textId="77777777" w:rsidR="008C04FB" w:rsidRPr="008C04FB" w:rsidRDefault="008C04FB" w:rsidP="0093003D">
            <w:pPr>
              <w:suppressAutoHyphens/>
              <w:autoSpaceDE w:val="0"/>
              <w:autoSpaceDN w:val="0"/>
              <w:adjustRightInd w:val="0"/>
              <w:spacing w:line="216" w:lineRule="auto"/>
              <w:jc w:val="both"/>
              <w:textAlignment w:val="center"/>
              <w:rPr>
                <w:rFonts w:ascii="Router-Book" w:hAnsi="Router-Book" w:cs="Router-Book"/>
                <w:color w:val="000000"/>
                <w:w w:val="90"/>
                <w:sz w:val="14"/>
                <w:szCs w:val="14"/>
              </w:rPr>
            </w:pPr>
            <w:r w:rsidRPr="008C04FB">
              <w:rPr>
                <w:rFonts w:ascii="Router-Bold" w:hAnsi="Router-Bold" w:cs="Router-Bold"/>
                <w:b/>
                <w:bCs/>
                <w:color w:val="000000"/>
                <w:spacing w:val="-3"/>
                <w:w w:val="90"/>
                <w:sz w:val="14"/>
                <w:szCs w:val="14"/>
              </w:rPr>
              <w:t>Notas:</w:t>
            </w:r>
            <w:r w:rsidRPr="008C04FB">
              <w:rPr>
                <w:rFonts w:ascii="Router-Book" w:hAnsi="Router-Book" w:cs="Router-Book"/>
                <w:color w:val="000000"/>
                <w:w w:val="90"/>
                <w:sz w:val="14"/>
                <w:szCs w:val="14"/>
              </w:rPr>
              <w:t xml:space="preserve"> </w:t>
            </w:r>
          </w:p>
          <w:p w14:paraId="66EC63DD"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Los precios no incluyen: visados, tasas de frontera. </w:t>
            </w:r>
          </w:p>
          <w:p w14:paraId="15BFF1D3"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El Supl. de Media pensión no incluye la cena del día 11º. </w:t>
            </w:r>
          </w:p>
          <w:p w14:paraId="7FACEBA3"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spacing w:val="-1"/>
                <w:w w:val="90"/>
                <w:sz w:val="14"/>
                <w:szCs w:val="14"/>
              </w:rPr>
            </w:pPr>
            <w:r w:rsidRPr="008C04FB">
              <w:rPr>
                <w:rFonts w:ascii="Router-Book" w:hAnsi="Router-Book" w:cs="Router-Book"/>
                <w:color w:val="000000"/>
                <w:spacing w:val="-1"/>
                <w:w w:val="90"/>
                <w:sz w:val="14"/>
                <w:szCs w:val="14"/>
              </w:rPr>
              <w:t>-</w:t>
            </w:r>
            <w:r w:rsidRPr="008C04FB">
              <w:rPr>
                <w:rFonts w:ascii="Router-Book" w:hAnsi="Router-Book" w:cs="Router-Book"/>
                <w:color w:val="000000"/>
                <w:spacing w:val="-1"/>
                <w:w w:val="90"/>
                <w:sz w:val="14"/>
                <w:szCs w:val="14"/>
              </w:rPr>
              <w:tab/>
              <w:t>El itinerario de Israel podrá variar, de acuerdo a cambios que el operador se vea obligado hacer por exigencias del gobierno de Israel.</w:t>
            </w:r>
          </w:p>
          <w:p w14:paraId="27D8D111" w14:textId="77777777" w:rsidR="008C04FB" w:rsidRPr="008C04FB" w:rsidRDefault="008C04FB" w:rsidP="0093003D">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8C04FB">
              <w:rPr>
                <w:rFonts w:ascii="Router-Medium" w:hAnsi="Router-Medium" w:cs="Router-Medium"/>
                <w:color w:val="000000"/>
                <w:w w:val="81"/>
                <w:sz w:val="14"/>
                <w:szCs w:val="14"/>
              </w:rPr>
              <w:t>Precios a partir de Febrero 16 según nuestra Programación 2026/2027. </w:t>
            </w:r>
          </w:p>
        </w:tc>
      </w:tr>
    </w:tbl>
    <w:p w14:paraId="415E1842" w14:textId="77777777" w:rsidR="0021700A" w:rsidRPr="007D5E33" w:rsidRDefault="0021700A" w:rsidP="008C04FB">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44F3C"/>
    <w:rsid w:val="00551742"/>
    <w:rsid w:val="00580A69"/>
    <w:rsid w:val="005C146E"/>
    <w:rsid w:val="005F681D"/>
    <w:rsid w:val="00671BB0"/>
    <w:rsid w:val="00714F92"/>
    <w:rsid w:val="00722D9B"/>
    <w:rsid w:val="007602E1"/>
    <w:rsid w:val="007D5E33"/>
    <w:rsid w:val="00857A2E"/>
    <w:rsid w:val="0089136C"/>
    <w:rsid w:val="008C04FB"/>
    <w:rsid w:val="0093003D"/>
    <w:rsid w:val="009467C5"/>
    <w:rsid w:val="00957DB7"/>
    <w:rsid w:val="00974CBF"/>
    <w:rsid w:val="009C28CF"/>
    <w:rsid w:val="009C7CAC"/>
    <w:rsid w:val="00A57D77"/>
    <w:rsid w:val="00AB39D3"/>
    <w:rsid w:val="00AC6703"/>
    <w:rsid w:val="00B05A44"/>
    <w:rsid w:val="00BD616D"/>
    <w:rsid w:val="00BD69F6"/>
    <w:rsid w:val="00BF5008"/>
    <w:rsid w:val="00CB6B4C"/>
    <w:rsid w:val="00CE10A0"/>
    <w:rsid w:val="00D110D7"/>
    <w:rsid w:val="00DA495A"/>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04F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04F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C04FB"/>
  </w:style>
  <w:style w:type="paragraph" w:customStyle="1" w:styleId="fechas-negrofechas">
    <w:name w:val="fechas-negro (fechas)"/>
    <w:basedOn w:val="Textoitinerario"/>
    <w:uiPriority w:val="99"/>
    <w:rsid w:val="008C04FB"/>
    <w:pPr>
      <w:jc w:val="right"/>
    </w:pPr>
  </w:style>
  <w:style w:type="paragraph" w:customStyle="1" w:styleId="incluyeHoteles-Incluye">
    <w:name w:val="incluye (Hoteles-Incluye)"/>
    <w:basedOn w:val="Textoitinerario"/>
    <w:uiPriority w:val="99"/>
    <w:rsid w:val="008C04F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04F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C04F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C04FB"/>
    <w:rPr>
      <w:rFonts w:ascii="Router-Medium" w:hAnsi="Router-Medium" w:cs="Router-Medium"/>
    </w:rPr>
  </w:style>
  <w:style w:type="paragraph" w:customStyle="1" w:styleId="notaguionitinerario">
    <w:name w:val="nota guion (itinerario)"/>
    <w:basedOn w:val="Textoitinerario"/>
    <w:uiPriority w:val="99"/>
    <w:rsid w:val="008C04FB"/>
    <w:pPr>
      <w:spacing w:line="210" w:lineRule="atLeast"/>
      <w:ind w:left="113" w:hanging="113"/>
    </w:pPr>
    <w:rPr>
      <w:spacing w:val="0"/>
      <w:sz w:val="14"/>
      <w:szCs w:val="14"/>
    </w:rPr>
  </w:style>
  <w:style w:type="paragraph" w:customStyle="1" w:styleId="notasimpleitinerario">
    <w:name w:val="nota simple (itinerario)"/>
    <w:basedOn w:val="notaguionitinerario"/>
    <w:uiPriority w:val="99"/>
    <w:rsid w:val="008C04FB"/>
    <w:pPr>
      <w:spacing w:line="160" w:lineRule="atLeast"/>
      <w:ind w:left="0" w:firstLine="0"/>
    </w:pPr>
  </w:style>
  <w:style w:type="paragraph" w:customStyle="1" w:styleId="notanegritaitinerario">
    <w:name w:val="nota negrita (itinerario)"/>
    <w:basedOn w:val="Ningnestilodeprrafo"/>
    <w:next w:val="Ningnestilodeprrafo"/>
    <w:uiPriority w:val="99"/>
    <w:rsid w:val="008C04F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8C04F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1567</Words>
  <Characters>8622</Characters>
  <Application>Microsoft Office Word</Application>
  <DocSecurity>0</DocSecurity>
  <Lines>71</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2025-01-11T03:36:00Z</dcterms:modified>
</cp:coreProperties>
</file>